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1C1014">
      <w:pPr>
        <w:pStyle w:val="ARTitre"/>
        <w:spacing w:before="85" w:after="363"/>
        <w:rPr>
          <w:sz w:val="30"/>
          <w:szCs w:val="30"/>
        </w:rPr>
      </w:pPr>
      <w:bookmarkStart w:id="0" w:name="_GoBack"/>
      <w:bookmarkEnd w:id="0"/>
      <w:r>
        <w:t>Main title of the abstract submitted to SAGEO in English</w:t>
      </w:r>
    </w:p>
    <w:p w:rsidR="00000000" w:rsidRDefault="001C1014">
      <w:pPr>
        <w:pStyle w:val="ARTitre"/>
        <w:spacing w:before="85" w:after="363"/>
      </w:pPr>
      <w:r>
        <w:rPr>
          <w:sz w:val="30"/>
          <w:szCs w:val="30"/>
        </w:rPr>
        <w:t>Subtitle in English</w:t>
      </w:r>
    </w:p>
    <w:p w:rsidR="00000000" w:rsidRDefault="001C1014">
      <w:pPr>
        <w:pStyle w:val="ARauteurs"/>
        <w:rPr>
          <w:lang w:val="en-GB"/>
        </w:rPr>
      </w:pPr>
      <w:r>
        <w:rPr>
          <w:lang w:val="en-GB"/>
        </w:rPr>
        <w:t xml:space="preserve">First-name1 FAMILY-NAME1 </w:t>
      </w:r>
      <w:r>
        <w:rPr>
          <w:vertAlign w:val="superscript"/>
          <w:lang w:val="en-GB"/>
        </w:rPr>
        <w:t>1</w:t>
      </w:r>
      <w:r>
        <w:rPr>
          <w:lang w:val="en-GB"/>
        </w:rPr>
        <w:t>, First-name2 FAMILY-NAME2 </w:t>
      </w:r>
      <w:r>
        <w:rPr>
          <w:vertAlign w:val="superscript"/>
          <w:lang w:val="en-GB"/>
        </w:rPr>
        <w:t>2</w:t>
      </w:r>
      <w:r>
        <w:rPr>
          <w:lang w:val="en-GB"/>
        </w:rPr>
        <w:t xml:space="preserve"> , First-name3 FAMILY-NAME3 </w:t>
      </w:r>
      <w:r>
        <w:rPr>
          <w:vertAlign w:val="superscript"/>
          <w:lang w:val="en-GB"/>
        </w:rPr>
        <w:t>3,1</w:t>
      </w:r>
    </w:p>
    <w:p w:rsidR="00000000" w:rsidRDefault="001C1014">
      <w:pPr>
        <w:pStyle w:val="ARadelec1"/>
        <w:rPr>
          <w:shd w:val="clear" w:color="auto" w:fill="auto"/>
          <w:lang w:val="en-GB"/>
        </w:rPr>
      </w:pPr>
      <w:r>
        <w:rPr>
          <w:shd w:val="clear" w:color="auto" w:fill="auto"/>
          <w:lang w:val="en-GB"/>
        </w:rPr>
        <w:t>1. Institution 1</w:t>
      </w:r>
    </w:p>
    <w:p w:rsidR="00000000" w:rsidRDefault="001C1014">
      <w:pPr>
        <w:pStyle w:val="ARadelec2"/>
        <w:rPr>
          <w:shd w:val="clear" w:color="auto" w:fill="auto"/>
          <w:lang w:val="en-GB"/>
        </w:rPr>
      </w:pPr>
      <w:r>
        <w:rPr>
          <w:shd w:val="clear" w:color="auto" w:fill="auto"/>
          <w:lang w:val="en-GB"/>
        </w:rPr>
        <w:t>email1</w:t>
      </w:r>
    </w:p>
    <w:p w:rsidR="00000000" w:rsidRDefault="001C1014">
      <w:pPr>
        <w:pStyle w:val="ARadelec1"/>
        <w:spacing w:before="113"/>
        <w:rPr>
          <w:shd w:val="clear" w:color="auto" w:fill="auto"/>
          <w:lang w:val="en-GB"/>
        </w:rPr>
      </w:pPr>
      <w:r>
        <w:rPr>
          <w:iCs/>
          <w:shd w:val="clear" w:color="auto" w:fill="auto"/>
          <w:lang w:val="en-GB"/>
        </w:rPr>
        <w:t>2. Institution</w:t>
      </w:r>
      <w:r>
        <w:rPr>
          <w:shd w:val="clear" w:color="auto" w:fill="auto"/>
          <w:lang w:val="en-GB"/>
        </w:rPr>
        <w:t xml:space="preserve"> 2</w:t>
      </w:r>
    </w:p>
    <w:p w:rsidR="00000000" w:rsidRDefault="001C1014">
      <w:pPr>
        <w:pStyle w:val="ARadelec2"/>
        <w:rPr>
          <w:shd w:val="clear" w:color="auto" w:fill="auto"/>
          <w:lang w:val="en-GB"/>
        </w:rPr>
      </w:pPr>
      <w:r>
        <w:rPr>
          <w:shd w:val="clear" w:color="auto" w:fill="auto"/>
          <w:lang w:val="en-GB"/>
        </w:rPr>
        <w:t>email2</w:t>
      </w:r>
    </w:p>
    <w:p w:rsidR="00000000" w:rsidRDefault="001C1014">
      <w:pPr>
        <w:pStyle w:val="ARadelec1"/>
        <w:spacing w:before="113"/>
        <w:rPr>
          <w:shd w:val="clear" w:color="auto" w:fill="auto"/>
          <w:lang w:val="en-GB"/>
        </w:rPr>
      </w:pPr>
      <w:r>
        <w:rPr>
          <w:iCs/>
          <w:shd w:val="clear" w:color="auto" w:fill="auto"/>
          <w:lang w:val="en-GB"/>
        </w:rPr>
        <w:t>3. Institution</w:t>
      </w:r>
      <w:r>
        <w:rPr>
          <w:shd w:val="clear" w:color="auto" w:fill="auto"/>
          <w:lang w:val="en-GB"/>
        </w:rPr>
        <w:t xml:space="preserve"> 3</w:t>
      </w:r>
    </w:p>
    <w:p w:rsidR="00000000" w:rsidRDefault="001C1014">
      <w:pPr>
        <w:pStyle w:val="ARadelec2"/>
      </w:pPr>
      <w:r>
        <w:rPr>
          <w:shd w:val="clear" w:color="auto" w:fill="auto"/>
          <w:lang w:val="en-GB"/>
        </w:rPr>
        <w:t>email3</w:t>
      </w:r>
    </w:p>
    <w:p w:rsidR="00000000" w:rsidRDefault="001C1014">
      <w:pPr>
        <w:pStyle w:val="ARadelec1"/>
        <w:spacing w:before="113"/>
      </w:pPr>
    </w:p>
    <w:p w:rsidR="00000000" w:rsidRDefault="001C1014">
      <w:pPr>
        <w:pStyle w:val="ARrsum"/>
        <w:spacing w:before="113"/>
        <w:rPr>
          <w:smallCaps/>
        </w:rPr>
      </w:pPr>
    </w:p>
    <w:p w:rsidR="00000000" w:rsidRDefault="001C1014">
      <w:pPr>
        <w:pStyle w:val="ARabstractmtscle"/>
        <w:rPr>
          <w:smallCaps/>
          <w:lang w:val="en-GB"/>
        </w:rPr>
      </w:pPr>
      <w:r>
        <w:rPr>
          <w:smallCaps/>
          <w:lang w:val="en-GB"/>
        </w:rPr>
        <w:t xml:space="preserve">Résumé. </w:t>
      </w:r>
      <w:r>
        <w:rPr>
          <w:lang w:val="en-GB"/>
        </w:rPr>
        <w:t>Écrire un c</w:t>
      </w:r>
      <w:r>
        <w:rPr>
          <w:lang w:val="en-GB"/>
        </w:rPr>
        <w:t>ourt résumé en français ici</w:t>
      </w:r>
    </w:p>
    <w:p w:rsidR="00000000" w:rsidRDefault="001C1014">
      <w:pPr>
        <w:pStyle w:val="ARkeywords"/>
        <w:rPr>
          <w:smallCaps/>
          <w:lang w:val="en-GB"/>
        </w:rPr>
      </w:pPr>
      <w:r>
        <w:rPr>
          <w:smallCaps/>
          <w:lang w:val="en-GB"/>
        </w:rPr>
        <w:t xml:space="preserve">Mots-clés </w:t>
      </w:r>
      <w:r>
        <w:rPr>
          <w:caps/>
          <w:lang w:val="en-GB"/>
        </w:rPr>
        <w:t xml:space="preserve">: </w:t>
      </w:r>
      <w:r>
        <w:rPr>
          <w:lang w:val="en-GB"/>
        </w:rPr>
        <w:t>mot-clé1, mot-clé2, mot-clé3,..., mot-cléN en français</w:t>
      </w:r>
    </w:p>
    <w:p w:rsidR="00000000" w:rsidRDefault="001C1014">
      <w:pPr>
        <w:pStyle w:val="ARkeywords"/>
        <w:rPr>
          <w:lang w:val="en-GB"/>
        </w:rPr>
      </w:pPr>
      <w:r>
        <w:rPr>
          <w:smallCaps/>
          <w:lang w:val="en-GB"/>
        </w:rPr>
        <w:t>Keywords</w:t>
      </w:r>
      <w:r>
        <w:rPr>
          <w:caps/>
          <w:lang w:val="en-GB"/>
        </w:rPr>
        <w:t xml:space="preserve">: </w:t>
      </w:r>
      <w:r>
        <w:rPr>
          <w:lang w:val="en-GB"/>
        </w:rPr>
        <w:t>key-word1, key-word2,..., key-wordN in English</w:t>
      </w:r>
    </w:p>
    <w:p w:rsidR="00000000" w:rsidRDefault="001C1014">
      <w:pPr>
        <w:pStyle w:val="ARkeywords"/>
        <w:rPr>
          <w:lang w:val="en-GB"/>
        </w:rPr>
      </w:pPr>
    </w:p>
    <w:p w:rsidR="00000000" w:rsidRDefault="001C1014">
      <w:pPr>
        <w:pStyle w:val="ARkeywords"/>
        <w:rPr>
          <w:shd w:val="clear" w:color="auto" w:fill="B8CCE4"/>
        </w:rPr>
      </w:pPr>
    </w:p>
    <w:p w:rsidR="00000000" w:rsidRDefault="001C1014">
      <w:pPr>
        <w:pStyle w:val="ARDOI"/>
      </w:pPr>
    </w:p>
    <w:p w:rsidR="00000000" w:rsidRDefault="001C1014">
      <w:pPr>
        <w:pStyle w:val="ARDOI"/>
      </w:pPr>
    </w:p>
    <w:p w:rsidR="00000000" w:rsidRDefault="001C1014">
      <w:pPr>
        <w:pStyle w:val="ARInter1"/>
      </w:pPr>
    </w:p>
    <w:p w:rsidR="00000000" w:rsidRDefault="001C1014">
      <w:pPr>
        <w:pStyle w:val="ARInter1"/>
      </w:pPr>
    </w:p>
    <w:p w:rsidR="00000000" w:rsidRDefault="001C1014">
      <w:pPr>
        <w:pStyle w:val="ARInter1"/>
        <w:pageBreakBefore/>
        <w:spacing w:before="0"/>
        <w:rPr>
          <w:lang w:val="en-GB"/>
        </w:rPr>
      </w:pPr>
      <w:r>
        <w:rPr>
          <w:lang w:val="en-GB"/>
        </w:rPr>
        <w:lastRenderedPageBreak/>
        <w:t>1. Introduction</w:t>
      </w:r>
    </w:p>
    <w:p w:rsidR="00000000" w:rsidRDefault="001C1014">
      <w:pPr>
        <w:pStyle w:val="ARtexte"/>
        <w:rPr>
          <w:lang w:val="en-GB"/>
        </w:rPr>
      </w:pPr>
      <w:r>
        <w:rPr>
          <w:lang w:val="en-GB"/>
        </w:rPr>
        <w:t>Text to write (from 3 to 5 pages, including the first page) ; author will be refer</w:t>
      </w:r>
      <w:r>
        <w:rPr>
          <w:lang w:val="en-GB"/>
        </w:rPr>
        <w:t>enced (Dupont, 2000).</w:t>
      </w:r>
    </w:p>
    <w:p w:rsidR="00000000" w:rsidRDefault="001C1014">
      <w:pPr>
        <w:pStyle w:val="ARInter1"/>
        <w:rPr>
          <w:lang w:val="en-GB"/>
        </w:rPr>
      </w:pPr>
      <w:r>
        <w:rPr>
          <w:lang w:val="en-GB"/>
        </w:rPr>
        <w:t>2. Section 1</w:t>
      </w:r>
    </w:p>
    <w:p w:rsidR="00000000" w:rsidRDefault="001C1014">
      <w:pPr>
        <w:pStyle w:val="ARtexte"/>
      </w:pPr>
      <w:r>
        <w:rPr>
          <w:lang w:val="en-GB"/>
        </w:rPr>
        <w:t>Figure (cf. map in figure 1) et table (table 1) to reference.</w:t>
      </w:r>
    </w:p>
    <w:p w:rsidR="00000000" w:rsidRDefault="00C17918">
      <w:pPr>
        <w:pStyle w:val="ARtexte"/>
        <w:ind w:firstLine="0"/>
        <w:jc w:val="center"/>
      </w:pPr>
      <w:r>
        <w:rPr>
          <w:noProof/>
        </w:rPr>
        <w:drawing>
          <wp:anchor distT="0" distB="0" distL="0" distR="0" simplePos="0" relativeHeight="251657728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025775" cy="2050415"/>
            <wp:effectExtent l="0" t="0" r="0" b="0"/>
            <wp:wrapSquare wrapText="larges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050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1C1014">
      <w:pPr>
        <w:pStyle w:val="ARlegendefig"/>
      </w:pPr>
    </w:p>
    <w:p w:rsidR="00000000" w:rsidRDefault="001C1014">
      <w:pPr>
        <w:pStyle w:val="ARlegendefig"/>
      </w:pPr>
    </w:p>
    <w:p w:rsidR="00000000" w:rsidRDefault="001C1014">
      <w:pPr>
        <w:pStyle w:val="ARlegendefig"/>
      </w:pPr>
    </w:p>
    <w:p w:rsidR="00000000" w:rsidRDefault="001C1014">
      <w:pPr>
        <w:pStyle w:val="ARlegendefig"/>
      </w:pPr>
    </w:p>
    <w:p w:rsidR="00000000" w:rsidRDefault="001C1014">
      <w:pPr>
        <w:pStyle w:val="ARlegendefig"/>
        <w:rPr>
          <w:lang w:val="en-GB"/>
        </w:rPr>
      </w:pPr>
      <w:r>
        <w:rPr>
          <w:lang w:val="en-GB"/>
        </w:rPr>
        <w:t>F</w:t>
      </w:r>
      <w:r>
        <w:rPr>
          <w:sz w:val="16"/>
          <w:szCs w:val="16"/>
          <w:lang w:val="en-GB"/>
        </w:rPr>
        <w:t>IGURE</w:t>
      </w:r>
      <w:r>
        <w:rPr>
          <w:lang w:val="en-GB"/>
        </w:rPr>
        <w:t xml:space="preserve"> </w:t>
      </w:r>
      <w:r>
        <w:rPr>
          <w:lang w:val="en-GB"/>
        </w:rPr>
        <w:t>1. Commuting in PACA region</w:t>
      </w:r>
    </w:p>
    <w:p w:rsidR="00000000" w:rsidRDefault="001C1014">
      <w:pPr>
        <w:pStyle w:val="ARlegendetab"/>
        <w:rPr>
          <w:sz w:val="18"/>
          <w:szCs w:val="18"/>
          <w:lang w:val="en-GB"/>
        </w:rPr>
      </w:pPr>
      <w:r>
        <w:rPr>
          <w:lang w:val="en-GB"/>
        </w:rPr>
        <w:t>T</w:t>
      </w:r>
      <w:r>
        <w:rPr>
          <w:sz w:val="16"/>
          <w:szCs w:val="16"/>
          <w:lang w:val="en-GB"/>
        </w:rPr>
        <w:t>ABLEAU</w:t>
      </w:r>
      <w:r>
        <w:rPr>
          <w:sz w:val="16"/>
          <w:szCs w:val="16"/>
          <w:lang w:val="en-GB"/>
        </w:rPr>
        <w:t xml:space="preserve"> </w:t>
      </w:r>
      <w:r>
        <w:rPr>
          <w:lang w:val="en-GB"/>
        </w:rPr>
        <w:t>1. Blaba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1135"/>
        <w:gridCol w:w="1134"/>
        <w:gridCol w:w="1158"/>
      </w:tblGrid>
      <w:tr w:rsidR="00000000">
        <w:trPr>
          <w:jc w:val="center"/>
        </w:trPr>
        <w:tc>
          <w:tcPr>
            <w:tcW w:w="45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jc w:val="center"/>
            </w:pPr>
            <w:r>
              <w:rPr>
                <w:sz w:val="18"/>
                <w:szCs w:val="18"/>
                <w:lang w:val="en-GB"/>
              </w:rPr>
              <w:t>Table of information</w:t>
            </w:r>
          </w:p>
        </w:tc>
      </w:tr>
      <w:tr w:rsidR="00000000">
        <w:trPr>
          <w:jc w:val="center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pStyle w:val="ARtableau"/>
            </w:pPr>
            <w:r>
              <w:rPr>
                <w:lang w:val="en-GB"/>
              </w:rPr>
              <w:t>col1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  <w:lang w:val="en-GB"/>
              </w:rPr>
              <w:t>col2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pStyle w:val="Titre3"/>
              <w:spacing w:before="60"/>
              <w:ind w:left="0" w:firstLine="0"/>
              <w:jc w:val="center"/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  <w:lang w:val="en-GB"/>
              </w:rPr>
              <w:t>col3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  <w:lang w:val="en-GB"/>
              </w:rPr>
              <w:t>col4</w:t>
            </w:r>
          </w:p>
        </w:tc>
      </w:tr>
      <w:tr w:rsidR="00000000">
        <w:trPr>
          <w:jc w:val="center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  <w:lang w:val="en-GB"/>
              </w:rPr>
              <w:t>line2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  <w:lang w:val="en-GB"/>
              </w:rPr>
              <w:t>thing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pStyle w:val="Titre3"/>
              <w:spacing w:before="60"/>
              <w:ind w:left="0" w:firstLine="0"/>
              <w:jc w:val="center"/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  <w:lang w:val="en-GB"/>
              </w:rPr>
              <w:t>stuff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1C1014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  <w:lang w:val="en-GB"/>
              </w:rPr>
              <w:t>feature</w:t>
            </w:r>
          </w:p>
        </w:tc>
      </w:tr>
    </w:tbl>
    <w:p w:rsidR="00000000" w:rsidRDefault="001C1014">
      <w:pPr>
        <w:pStyle w:val="ARquation"/>
        <w:tabs>
          <w:tab w:val="center" w:pos="3402"/>
        </w:tabs>
        <w:spacing w:after="120"/>
        <w:ind w:firstLine="0"/>
        <w:jc w:val="both"/>
        <w:rPr>
          <w:sz w:val="18"/>
          <w:szCs w:val="18"/>
        </w:rPr>
      </w:pPr>
    </w:p>
    <w:p w:rsidR="00000000" w:rsidRDefault="001C1014">
      <w:pPr>
        <w:pStyle w:val="ARInter1"/>
        <w:rPr>
          <w:shd w:val="clear" w:color="auto" w:fill="C6D9F1"/>
        </w:rPr>
      </w:pPr>
      <w:r>
        <w:rPr>
          <w:lang w:val="en-GB"/>
        </w:rPr>
        <w:t>3. Section 2</w:t>
      </w:r>
    </w:p>
    <w:p w:rsidR="00000000" w:rsidRDefault="001C1014">
      <w:pPr>
        <w:pStyle w:val="ARlegendetab"/>
        <w:spacing w:before="120" w:after="0"/>
        <w:rPr>
          <w:shd w:val="clear" w:color="auto" w:fill="C6D9F1"/>
        </w:rPr>
      </w:pPr>
    </w:p>
    <w:p w:rsidR="00000000" w:rsidRDefault="001C1014">
      <w:pPr>
        <w:pStyle w:val="ARtexte"/>
        <w:rPr>
          <w:sz w:val="18"/>
          <w:szCs w:val="18"/>
          <w:lang w:val="en-GB"/>
        </w:rPr>
      </w:pPr>
      <w:r>
        <w:rPr>
          <w:lang w:val="en-GB"/>
        </w:rPr>
        <w:t xml:space="preserve">Formula will be </w:t>
      </w:r>
      <w:r>
        <w:rPr>
          <w:lang w:val="en-GB"/>
        </w:rPr>
        <w:t>numbered and presented as below:</w:t>
      </w:r>
    </w:p>
    <w:p w:rsidR="00000000" w:rsidRDefault="001C1014">
      <w:pPr>
        <w:pStyle w:val="ARquation"/>
        <w:tabs>
          <w:tab w:val="center" w:pos="3402"/>
        </w:tabs>
        <w:spacing w:after="120"/>
        <w:ind w:firstLine="0"/>
        <w:jc w:val="both"/>
        <w:rPr>
          <w:lang w:val="en-GB"/>
        </w:rPr>
      </w:pPr>
      <w:r>
        <w:rPr>
          <w:sz w:val="18"/>
          <w:szCs w:val="18"/>
          <w:lang w:val="en-GB"/>
        </w:rPr>
        <w:tab/>
      </w:r>
      <w:r>
        <w:object w:dxaOrig="2835" w:dyaOrig="2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46pt" o:ole="" filled="t">
            <v:fill opacity="0" color2="black"/>
            <v:imagedata r:id="rId8" o:title=""/>
          </v:shape>
          <o:OLEObject Type="Embed" ShapeID="_x0000_i1025" DrawAspect="Content" ObjectID="_1793023729" r:id="rId9"/>
        </w:object>
      </w:r>
      <w:r>
        <w:rPr>
          <w:sz w:val="18"/>
          <w:szCs w:val="18"/>
          <w:lang w:val="en-GB"/>
        </w:rPr>
        <w:t xml:space="preserve">                    (1)</w:t>
      </w:r>
    </w:p>
    <w:p w:rsidR="00000000" w:rsidRDefault="001C1014">
      <w:pPr>
        <w:pStyle w:val="ARInter1"/>
        <w:rPr>
          <w:lang w:val="en-GB"/>
        </w:rPr>
      </w:pPr>
      <w:r>
        <w:rPr>
          <w:lang w:val="en-GB"/>
        </w:rPr>
        <w:lastRenderedPageBreak/>
        <w:t>4. Conclusion</w:t>
      </w:r>
    </w:p>
    <w:p w:rsidR="00000000" w:rsidRDefault="001C1014">
      <w:pPr>
        <w:pStyle w:val="ARInter1"/>
        <w:rPr>
          <w:lang w:val="en-GB"/>
        </w:rPr>
      </w:pPr>
      <w:r>
        <w:rPr>
          <w:lang w:val="en-GB"/>
        </w:rPr>
        <w:t>5. Aknowledgment</w:t>
      </w:r>
    </w:p>
    <w:p w:rsidR="00000000" w:rsidRDefault="001C1014">
      <w:pPr>
        <w:pStyle w:val="ARInter1"/>
        <w:rPr>
          <w:rFonts w:cs="Calibri"/>
          <w:lang w:val="en-GB"/>
        </w:rPr>
      </w:pPr>
      <w:r>
        <w:rPr>
          <w:lang w:val="en-GB"/>
        </w:rPr>
        <w:t>Bibliography</w:t>
      </w:r>
    </w:p>
    <w:p w:rsidR="00000000" w:rsidRDefault="001C1014">
      <w:pPr>
        <w:shd w:val="clear" w:color="auto" w:fill="FDE9D9"/>
        <w:rPr>
          <w:lang w:val="en-GB"/>
        </w:rPr>
      </w:pPr>
      <w:r>
        <w:rPr>
          <w:rFonts w:cs="Calibri"/>
          <w:sz w:val="20"/>
          <w:szCs w:val="20"/>
          <w:lang w:val="en-GB"/>
        </w:rPr>
        <w:t>[Books]</w:t>
      </w:r>
    </w:p>
    <w:p w:rsidR="00000000" w:rsidRDefault="001C1014">
      <w:pPr>
        <w:pStyle w:val="ARbiblio"/>
        <w:rPr>
          <w:rFonts w:cs="Calibri"/>
          <w:sz w:val="20"/>
          <w:szCs w:val="20"/>
          <w:lang w:val="en-GB"/>
        </w:rPr>
      </w:pPr>
      <w:r>
        <w:rPr>
          <w:lang w:val="en-GB"/>
        </w:rPr>
        <w:t xml:space="preserve">Vial S. (2010). </w:t>
      </w:r>
      <w:r>
        <w:rPr>
          <w:i/>
          <w:lang w:val="en-GB"/>
        </w:rPr>
        <w:t>Court traité du design</w:t>
      </w:r>
      <w:r>
        <w:rPr>
          <w:lang w:val="en-GB"/>
        </w:rPr>
        <w:t>, PUF, Paris.</w:t>
      </w:r>
    </w:p>
    <w:p w:rsidR="00000000" w:rsidRDefault="001C1014">
      <w:pPr>
        <w:shd w:val="clear" w:color="auto" w:fill="FDE9D9"/>
        <w:rPr>
          <w:lang w:val="en-GB"/>
        </w:rPr>
      </w:pPr>
      <w:r>
        <w:rPr>
          <w:rFonts w:cs="Calibri"/>
          <w:sz w:val="20"/>
          <w:szCs w:val="20"/>
          <w:lang w:val="en-GB"/>
        </w:rPr>
        <w:t>[Thesis]</w:t>
      </w:r>
    </w:p>
    <w:p w:rsidR="00000000" w:rsidRDefault="001C1014">
      <w:pPr>
        <w:pStyle w:val="ARbiblio"/>
        <w:rPr>
          <w:lang w:val="en-GB"/>
        </w:rPr>
      </w:pPr>
      <w:r>
        <w:rPr>
          <w:lang w:val="en-GB"/>
        </w:rPr>
        <w:t xml:space="preserve">Amato É.-A. (2008). </w:t>
      </w:r>
      <w:r>
        <w:rPr>
          <w:i/>
          <w:lang w:val="en-GB"/>
        </w:rPr>
        <w:t>Le jeu vidéo comme dispositif d’instanciation. Du phé</w:t>
      </w:r>
      <w:r>
        <w:rPr>
          <w:i/>
          <w:lang w:val="en-GB"/>
        </w:rPr>
        <w:t>nomène ludique aux avatars en réseau.</w:t>
      </w:r>
      <w:r>
        <w:rPr>
          <w:lang w:val="en-GB"/>
        </w:rPr>
        <w:t xml:space="preserve"> Thèse en Sciences de l’Information et de la Communication, Université Paris 8.</w:t>
      </w:r>
    </w:p>
    <w:p w:rsidR="00000000" w:rsidRDefault="001C1014">
      <w:pPr>
        <w:pStyle w:val="model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[report</w:t>
      </w:r>
    </w:p>
    <w:p w:rsidR="00000000" w:rsidRDefault="001C1014">
      <w:pPr>
        <w:pStyle w:val="ARbiblio"/>
        <w:rPr>
          <w:lang w:val="en-GB"/>
        </w:rPr>
      </w:pPr>
      <w:r>
        <w:rPr>
          <w:lang w:val="en-GB"/>
        </w:rPr>
        <w:t xml:space="preserve">Dupont J., Durand G., (2012). </w:t>
      </w:r>
      <w:r>
        <w:rPr>
          <w:i/>
          <w:lang w:val="en-GB"/>
        </w:rPr>
        <w:t>Titre du Rapport interne.</w:t>
      </w:r>
      <w:r>
        <w:rPr>
          <w:lang w:val="en-GB"/>
        </w:rPr>
        <w:t xml:space="preserve"> Rapport de recherche Lavoisier n° 55, mars 2012.</w:t>
      </w:r>
    </w:p>
    <w:p w:rsidR="00000000" w:rsidRDefault="001C1014">
      <w:pPr>
        <w:pStyle w:val="model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[Paper online]</w:t>
      </w:r>
    </w:p>
    <w:p w:rsidR="00000000" w:rsidRDefault="001C1014">
      <w:pPr>
        <w:pStyle w:val="ARbiblio"/>
        <w:rPr>
          <w:lang w:val="en-GB"/>
        </w:rPr>
      </w:pPr>
      <w:r>
        <w:rPr>
          <w:lang w:val="en-GB"/>
        </w:rPr>
        <w:t>Soegaard M.</w:t>
      </w:r>
      <w:r>
        <w:rPr>
          <w:lang w:val="en-GB"/>
        </w:rPr>
        <w:t xml:space="preserve"> (2008). </w:t>
      </w:r>
      <w:r>
        <w:rPr>
          <w:bCs/>
          <w:i/>
          <w:kern w:val="2"/>
          <w:lang w:val="en-GB"/>
        </w:rPr>
        <w:t>Interaction Styles</w:t>
      </w:r>
      <w:r>
        <w:rPr>
          <w:i/>
          <w:lang w:val="en-GB"/>
        </w:rPr>
        <w:t>,</w:t>
      </w:r>
      <w:r>
        <w:rPr>
          <w:lang w:val="en-GB"/>
        </w:rPr>
        <w:t xml:space="preserve"> </w:t>
      </w:r>
      <w:hyperlink r:id="rId10" w:history="1">
        <w:r>
          <w:rPr>
            <w:rStyle w:val="Lienhypertexte"/>
            <w:color w:val="000000"/>
            <w:u w:val="none"/>
            <w:lang w:val="en-GB"/>
          </w:rPr>
          <w:t>http://www.interaction-design.org/encyclopedia/ interaction_styles.html</w:t>
        </w:r>
      </w:hyperlink>
    </w:p>
    <w:p w:rsidR="00000000" w:rsidRDefault="001C1014">
      <w:pPr>
        <w:pStyle w:val="model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[Journal]</w:t>
      </w:r>
    </w:p>
    <w:p w:rsidR="00000000" w:rsidRDefault="001C1014">
      <w:pPr>
        <w:pStyle w:val="ARbiblio"/>
        <w:rPr>
          <w:lang w:val="en-GB"/>
        </w:rPr>
      </w:pPr>
      <w:r>
        <w:rPr>
          <w:lang w:val="en-GB"/>
        </w:rPr>
        <w:t>Pignier N. (2012). Le plaisir de l’interaction entre l’</w:t>
      </w:r>
      <w:r>
        <w:rPr>
          <w:lang w:val="en-GB"/>
        </w:rPr>
        <w:t xml:space="preserve">usager et les objets TIC numériques. </w:t>
      </w:r>
      <w:r>
        <w:rPr>
          <w:i/>
          <w:shd w:val="clear" w:color="auto" w:fill="FDE9D9"/>
          <w:lang w:val="en-GB"/>
        </w:rPr>
        <w:t>Revue Interfaces numériques,</w:t>
      </w:r>
      <w:r>
        <w:rPr>
          <w:lang w:val="en-GB"/>
        </w:rPr>
        <w:t xml:space="preserve"> vol. 1, n° 1, p. 123-152.</w:t>
      </w:r>
    </w:p>
    <w:p w:rsidR="00000000" w:rsidRDefault="001C1014">
      <w:pPr>
        <w:pStyle w:val="model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[Conference]</w:t>
      </w:r>
    </w:p>
    <w:p w:rsidR="00000000" w:rsidRDefault="001C1014">
      <w:pPr>
        <w:pStyle w:val="ARbiblio"/>
        <w:rPr>
          <w:lang w:val="en-GB"/>
        </w:rPr>
      </w:pPr>
      <w:r>
        <w:rPr>
          <w:lang w:val="en-GB"/>
        </w:rPr>
        <w:t xml:space="preserve">Ouellet P. (2001). Sémiotique de l’empathie. L’expérience esthétique de l’autre, </w:t>
      </w:r>
      <w:r>
        <w:rPr>
          <w:i/>
          <w:shd w:val="clear" w:color="auto" w:fill="FDE9D9"/>
          <w:lang w:val="en-GB"/>
        </w:rPr>
        <w:t>Actes du colloque Sémio</w:t>
      </w:r>
      <w:r>
        <w:rPr>
          <w:i/>
          <w:lang w:val="en-GB"/>
        </w:rPr>
        <w:t xml:space="preserve"> 2001, </w:t>
      </w:r>
      <w:r>
        <w:rPr>
          <w:lang w:val="en-GB"/>
        </w:rPr>
        <w:t>Pulim, Limoges.</w:t>
      </w:r>
    </w:p>
    <w:p w:rsidR="00000000" w:rsidRDefault="001C1014">
      <w:pPr>
        <w:pStyle w:val="model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[Book chapter]</w:t>
      </w:r>
    </w:p>
    <w:p w:rsidR="00000000" w:rsidRDefault="001C1014">
      <w:pPr>
        <w:pStyle w:val="ARbiblio"/>
        <w:rPr>
          <w:shd w:val="clear" w:color="auto" w:fill="C6D9F1"/>
        </w:rPr>
      </w:pPr>
      <w:r>
        <w:rPr>
          <w:lang w:val="en-GB"/>
        </w:rPr>
        <w:t>Dupont R.</w:t>
      </w:r>
      <w:r>
        <w:rPr>
          <w:lang w:val="en-GB"/>
        </w:rPr>
        <w:t xml:space="preserve"> (2009). Titre du chapitre. </w:t>
      </w:r>
      <w:r>
        <w:rPr>
          <w:i/>
          <w:shd w:val="clear" w:color="auto" w:fill="FDE9D9"/>
          <w:lang w:val="en-GB"/>
        </w:rPr>
        <w:t>Titre de l’ouvrage.</w:t>
      </w:r>
      <w:r>
        <w:rPr>
          <w:lang w:val="en-GB"/>
        </w:rPr>
        <w:t xml:space="preserve"> Paris, Lavoisier, p. 53-68.</w:t>
      </w:r>
    </w:p>
    <w:p w:rsidR="00000000" w:rsidRDefault="001C1014">
      <w:pPr>
        <w:pStyle w:val="ARInter1"/>
        <w:rPr>
          <w:shd w:val="clear" w:color="auto" w:fill="C6D9F1"/>
        </w:rPr>
      </w:pPr>
    </w:p>
    <w:p w:rsidR="001C1014" w:rsidRDefault="001C1014">
      <w:pPr>
        <w:pStyle w:val="ARbiblio"/>
      </w:pPr>
      <w:bookmarkStart w:id="1" w:name="_PictureBullets"/>
      <w:bookmarkStart w:id="2" w:name="PageNumWizard_HEADER_Style_de_page_par_d"/>
      <w:bookmarkEnd w:id="1"/>
      <w:bookmarkEnd w:id="2"/>
    </w:p>
    <w:sectPr w:rsidR="001C10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33" w:right="2552" w:bottom="3033" w:left="2552" w:header="2495" w:footer="249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014" w:rsidRDefault="001C1014">
      <w:r>
        <w:separator/>
      </w:r>
    </w:p>
  </w:endnote>
  <w:endnote w:type="continuationSeparator" w:id="0">
    <w:p w:rsidR="001C1014" w:rsidRDefault="001C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C1014">
    <w:pPr>
      <w:pStyle w:val="Pieddepage"/>
      <w:ind w:right="-38"/>
      <w:jc w:val="right"/>
      <w:rPr>
        <w:rFonts w:ascii="Calibri" w:hAnsi="Calibri" w:cs="Calibri"/>
        <w:spacing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C1014">
    <w:pPr>
      <w:pStyle w:val="Pieddepage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C1014">
    <w:pPr>
      <w:pStyle w:val="ARpied-page1"/>
    </w:pPr>
    <w:r>
      <w:rPr>
        <w:lang w:val="en-GB"/>
      </w:rPr>
      <w:t xml:space="preserve">SAGEO'2025 – Avignon, 21-23 mai 2025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014" w:rsidRDefault="001C1014">
      <w:r>
        <w:separator/>
      </w:r>
    </w:p>
  </w:footnote>
  <w:footnote w:type="continuationSeparator" w:id="0">
    <w:p w:rsidR="001C1014" w:rsidRDefault="001C1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C1014">
    <w:pPr>
      <w:pStyle w:val="ARentetegauche"/>
    </w:pPr>
    <w:r>
      <w:rPr>
        <w:rStyle w:val="Numrodepage"/>
        <w:rFonts w:ascii="Liberation Serif" w:hAnsi="Liberation Serif"/>
        <w:lang w:val="en-GB"/>
      </w:rPr>
      <w:t xml:space="preserve"> </w:t>
    </w:r>
    <w:r>
      <w:rPr>
        <w:rStyle w:val="Numrodepage"/>
        <w:rFonts w:ascii="Liberation Serif" w:hAnsi="Liberation Serif"/>
        <w:lang w:val="en-GB"/>
      </w:rPr>
      <w:fldChar w:fldCharType="begin"/>
    </w:r>
    <w:r>
      <w:rPr>
        <w:rStyle w:val="Numrodepage"/>
        <w:rFonts w:ascii="Liberation Serif" w:hAnsi="Liberation Serif"/>
        <w:lang w:val="en-GB"/>
      </w:rPr>
      <w:instrText xml:space="preserve"> PAGE </w:instrText>
    </w:r>
    <w:r>
      <w:rPr>
        <w:rStyle w:val="Numrodepage"/>
        <w:rFonts w:ascii="Liberation Serif" w:hAnsi="Liberation Serif"/>
        <w:lang w:val="en-GB"/>
      </w:rPr>
      <w:fldChar w:fldCharType="separate"/>
    </w:r>
    <w:r>
      <w:rPr>
        <w:rStyle w:val="Numrodepage"/>
        <w:rFonts w:ascii="Liberation Serif" w:hAnsi="Liberation Serif"/>
        <w:lang w:val="en-GB"/>
      </w:rPr>
      <w:t>2</w:t>
    </w:r>
    <w:r>
      <w:rPr>
        <w:rStyle w:val="Numrodepage"/>
        <w:rFonts w:ascii="Liberation Serif" w:hAnsi="Liberation Serif"/>
        <w:lang w:val="en-GB"/>
      </w:rPr>
      <w:fldChar w:fldCharType="end"/>
    </w:r>
    <w:r>
      <w:rPr>
        <w:rStyle w:val="Numrodepage"/>
        <w:rFonts w:ascii="Liberation Serif" w:hAnsi="Liberation Serif"/>
        <w:lang w:val="en-GB"/>
      </w:rPr>
      <w:t xml:space="preserve">   </w:t>
    </w:r>
    <w:r>
      <w:rPr>
        <w:rStyle w:val="Numrodepage"/>
        <w:rFonts w:ascii="Liberation Serif" w:hAnsi="Liberation Serif"/>
        <w:lang w:val="en-GB"/>
      </w:rPr>
      <w:t>SAGEO’2025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C1014">
    <w:pPr>
      <w:pStyle w:val="ARentetedroit"/>
    </w:pPr>
    <w:r>
      <w:rPr>
        <w:rStyle w:val="Numrodepage"/>
        <w:lang w:val="en-GB"/>
      </w:rPr>
      <w:t>Main title of the abstract submitted to SAGEO in English</w:t>
    </w:r>
    <w:r>
      <w:rPr>
        <w:lang w:val="en-GB"/>
      </w:rPr>
      <w:t xml:space="preserve">     </w:t>
    </w:r>
    <w:r>
      <w:rPr>
        <w:rStyle w:val="Numrodepage"/>
        <w:lang w:val="en-GB"/>
      </w:rPr>
      <w:fldChar w:fldCharType="begin"/>
    </w:r>
    <w:r>
      <w:rPr>
        <w:rStyle w:val="Numrodepage"/>
        <w:lang w:val="en-GB"/>
      </w:rPr>
      <w:instrText xml:space="preserve"> PAGE </w:instrText>
    </w:r>
    <w:r>
      <w:rPr>
        <w:rStyle w:val="Numrodepage"/>
        <w:lang w:val="en-GB"/>
      </w:rPr>
      <w:fldChar w:fldCharType="separate"/>
    </w:r>
    <w:r>
      <w:rPr>
        <w:rStyle w:val="Numrodepage"/>
        <w:lang w:val="en-GB"/>
      </w:rPr>
      <w:t>3</w:t>
    </w:r>
    <w:r>
      <w:rPr>
        <w:rStyle w:val="Numrodepage"/>
        <w:lang w:val="en-GB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1C1014">
    <w:pPr>
      <w:pStyle w:val="En-ttegauch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18"/>
    <w:rsid w:val="001C1014"/>
    <w:rsid w:val="00C1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AE9863E-EA2E-46B7-835D-39C55879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eastAsia="Times New Roman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Policepardfaut1">
    <w:name w:val="Police par défaut1"/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hAnsi="Cambria" w:cs="Cambria"/>
      <w:b/>
      <w:bCs/>
      <w:sz w:val="26"/>
      <w:szCs w:val="26"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rodepage">
    <w:name w:val="page number"/>
    <w:basedOn w:val="Policepardfaut1"/>
  </w:style>
  <w:style w:type="character" w:customStyle="1" w:styleId="Marquenotebasde">
    <w:name w:val="Marque note bas de"/>
    <w:rPr>
      <w:rFonts w:cs="Times New Roman"/>
      <w:vertAlign w:val="superscript"/>
    </w:rPr>
  </w:style>
  <w:style w:type="character" w:customStyle="1" w:styleId="Marquenotebasde1">
    <w:name w:val="Marque note bas de1"/>
    <w:rPr>
      <w:rFonts w:cs="Times New Roman"/>
      <w:vertAlign w:val="superscript"/>
    </w:rPr>
  </w:style>
  <w:style w:type="character" w:customStyle="1" w:styleId="En-tteCar">
    <w:name w:val="En-tête Car"/>
    <w:rPr>
      <w:sz w:val="24"/>
      <w:szCs w:val="24"/>
    </w:rPr>
  </w:style>
  <w:style w:type="character" w:customStyle="1" w:styleId="Lienhype">
    <w:name w:val="Lien hype"/>
    <w:rPr>
      <w:rFonts w:cs="Times New Roman"/>
      <w:color w:val="0000FF"/>
      <w:u w:val="single"/>
    </w:rPr>
  </w:style>
  <w:style w:type="character" w:customStyle="1" w:styleId="Lienhype1">
    <w:name w:val="Lien hype1"/>
    <w:rPr>
      <w:rFonts w:cs="Times New Roman"/>
      <w:color w:val="0000FF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FootnoteCharacters1">
    <w:name w:val="Footnote Characters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EndnoteCharacters1">
    <w:name w:val="Endnote Characters1"/>
    <w:rPr>
      <w:vertAlign w:val="superscript"/>
    </w:rPr>
  </w:style>
  <w:style w:type="character" w:customStyle="1" w:styleId="InternetLink1">
    <w:name w:val="Internet Link1"/>
    <w:rPr>
      <w:color w:val="000080"/>
      <w:u w:val="single"/>
    </w:rPr>
  </w:style>
  <w:style w:type="character" w:styleId="Lienhypertexte">
    <w:name w:val="Hyperlink"/>
    <w:rPr>
      <w:color w:val="000080"/>
      <w:u w:val="single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ascii="Times New Roman" w:hAnsi="Times New Roman"/>
      <w:color w:val="000000"/>
      <w:u w:val="none"/>
      <w:lang w:val="en-GB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model">
    <w:name w:val="model"/>
    <w:basedOn w:val="Normal"/>
    <w:pPr>
      <w:keepNext/>
      <w:shd w:val="clear" w:color="auto" w:fill="FDE9D9"/>
    </w:pPr>
    <w:rPr>
      <w:rFonts w:ascii="Calibri" w:hAnsi="Calibri" w:cs="Calibri"/>
      <w:sz w:val="20"/>
      <w:szCs w:val="20"/>
    </w:rPr>
  </w:style>
  <w:style w:type="paragraph" w:customStyle="1" w:styleId="ARInter3">
    <w:name w:val="AR_Inter3"/>
    <w:basedOn w:val="Normal"/>
    <w:pPr>
      <w:keepNext/>
      <w:spacing w:before="240" w:after="120"/>
      <w:jc w:val="both"/>
    </w:pPr>
    <w:rPr>
      <w:rFonts w:eastAsia="Cambria"/>
      <w:bCs/>
      <w:i/>
      <w:iCs/>
      <w:sz w:val="20"/>
      <w:szCs w:val="20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ARauteurs">
    <w:name w:val="AR_auteurs"/>
    <w:basedOn w:val="Normal"/>
    <w:pPr>
      <w:spacing w:after="240"/>
    </w:pPr>
    <w:rPr>
      <w:rFonts w:eastAsia="Cambria"/>
      <w:b/>
      <w:bCs/>
    </w:rPr>
  </w:style>
  <w:style w:type="paragraph" w:customStyle="1" w:styleId="ARrsum">
    <w:name w:val="AR_résumé"/>
    <w:basedOn w:val="Normal"/>
    <w:pPr>
      <w:pBdr>
        <w:top w:val="single" w:sz="2" w:space="4" w:color="000000"/>
        <w:left w:val="none" w:sz="0" w:space="0" w:color="000000"/>
        <w:bottom w:val="none" w:sz="0" w:space="0" w:color="000000"/>
        <w:right w:val="none" w:sz="0" w:space="0" w:color="000000"/>
      </w:pBdr>
      <w:spacing w:line="220" w:lineRule="exact"/>
      <w:jc w:val="both"/>
    </w:pPr>
    <w:rPr>
      <w:i/>
      <w:sz w:val="18"/>
      <w:szCs w:val="18"/>
    </w:rPr>
  </w:style>
  <w:style w:type="paragraph" w:customStyle="1" w:styleId="ARabstractmtscle">
    <w:name w:val="AR_abstract&amp;mtscle"/>
    <w:basedOn w:val="Normal"/>
    <w:pPr>
      <w:spacing w:before="60" w:line="220" w:lineRule="exact"/>
      <w:jc w:val="both"/>
    </w:pPr>
    <w:rPr>
      <w:i/>
      <w:sz w:val="18"/>
      <w:szCs w:val="18"/>
    </w:rPr>
  </w:style>
  <w:style w:type="paragraph" w:customStyle="1" w:styleId="ARkeywords">
    <w:name w:val="AR_keywords"/>
    <w:basedOn w:val="ARabstractmtscle"/>
    <w:pPr>
      <w:pBdr>
        <w:top w:val="none" w:sz="0" w:space="0" w:color="000000"/>
        <w:left w:val="none" w:sz="0" w:space="0" w:color="000000"/>
        <w:bottom w:val="single" w:sz="2" w:space="4" w:color="000000"/>
        <w:right w:val="none" w:sz="0" w:space="0" w:color="000000"/>
      </w:pBdr>
    </w:pPr>
    <w:rPr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Notedebasd1">
    <w:name w:val="Note de bas d1"/>
    <w:basedOn w:val="Normal"/>
    <w:pPr>
      <w:spacing w:after="200" w:line="276" w:lineRule="auto"/>
    </w:pPr>
    <w:rPr>
      <w:rFonts w:ascii="Calibri" w:eastAsia="Calibri" w:hAnsi="Calibri" w:cs="Calibri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ARInter4">
    <w:name w:val="AR_Inter4"/>
    <w:basedOn w:val="Normal"/>
    <w:pPr>
      <w:keepNext/>
      <w:spacing w:before="120" w:after="120"/>
      <w:jc w:val="both"/>
    </w:pPr>
    <w:rPr>
      <w:rFonts w:eastAsia="Cambria"/>
      <w:bCs/>
      <w:iCs/>
      <w:sz w:val="22"/>
    </w:rPr>
  </w:style>
  <w:style w:type="paragraph" w:customStyle="1" w:styleId="ARtexte">
    <w:name w:val="AR_texte"/>
    <w:basedOn w:val="Normal"/>
    <w:pPr>
      <w:spacing w:after="120"/>
      <w:ind w:firstLine="284"/>
      <w:jc w:val="both"/>
    </w:pPr>
    <w:rPr>
      <w:sz w:val="20"/>
      <w:szCs w:val="20"/>
    </w:rPr>
  </w:style>
  <w:style w:type="paragraph" w:customStyle="1" w:styleId="ARInter1">
    <w:name w:val="AR_Inter1"/>
    <w:basedOn w:val="Normal"/>
    <w:pPr>
      <w:keepNext/>
      <w:spacing w:before="360" w:after="240"/>
      <w:jc w:val="both"/>
    </w:pPr>
    <w:rPr>
      <w:rFonts w:eastAsia="Cambria"/>
      <w:b/>
      <w:sz w:val="20"/>
      <w:szCs w:val="20"/>
    </w:rPr>
  </w:style>
  <w:style w:type="paragraph" w:customStyle="1" w:styleId="ARInter2">
    <w:name w:val="AR_Inter2"/>
    <w:basedOn w:val="Normal"/>
    <w:pPr>
      <w:keepNext/>
      <w:spacing w:before="360" w:after="240"/>
      <w:jc w:val="both"/>
    </w:pPr>
    <w:rPr>
      <w:rFonts w:eastAsia="Cambria"/>
      <w:b/>
      <w:i/>
      <w:iCs/>
      <w:sz w:val="20"/>
      <w:szCs w:val="20"/>
    </w:rPr>
  </w:style>
  <w:style w:type="paragraph" w:customStyle="1" w:styleId="ARenumeration">
    <w:name w:val="AR_enumeration"/>
    <w:basedOn w:val="ARtexte"/>
    <w:pPr>
      <w:spacing w:after="60"/>
    </w:pPr>
  </w:style>
  <w:style w:type="paragraph" w:customStyle="1" w:styleId="ARenumeration2">
    <w:name w:val="AR_enumeration2"/>
    <w:basedOn w:val="Normal"/>
    <w:pPr>
      <w:spacing w:after="60"/>
      <w:ind w:firstLine="510"/>
      <w:jc w:val="both"/>
    </w:pPr>
    <w:rPr>
      <w:sz w:val="20"/>
      <w:szCs w:val="20"/>
    </w:rPr>
  </w:style>
  <w:style w:type="paragraph" w:customStyle="1" w:styleId="ARnotesbp">
    <w:name w:val="AR_notesbp"/>
    <w:basedOn w:val="Normal"/>
    <w:pPr>
      <w:jc w:val="both"/>
    </w:pPr>
    <w:rPr>
      <w:sz w:val="18"/>
      <w:szCs w:val="18"/>
    </w:rPr>
  </w:style>
  <w:style w:type="paragraph" w:customStyle="1" w:styleId="ARlegendetab">
    <w:name w:val="AR_legendetab"/>
    <w:basedOn w:val="Normal"/>
    <w:pPr>
      <w:keepNext/>
      <w:spacing w:before="240" w:after="240"/>
      <w:jc w:val="center"/>
    </w:pPr>
    <w:rPr>
      <w:rFonts w:eastAsia="Cambria"/>
      <w:i/>
      <w:iCs/>
      <w:sz w:val="20"/>
      <w:szCs w:val="20"/>
      <w:lang w:val="en-US"/>
    </w:rPr>
  </w:style>
  <w:style w:type="paragraph" w:customStyle="1" w:styleId="ARlegendefig">
    <w:name w:val="AR_legendefig"/>
    <w:basedOn w:val="Normal"/>
    <w:pPr>
      <w:spacing w:before="240" w:after="480"/>
      <w:jc w:val="center"/>
    </w:pPr>
    <w:rPr>
      <w:rFonts w:eastAsia="Cambria"/>
      <w:i/>
      <w:iCs/>
      <w:sz w:val="20"/>
      <w:szCs w:val="20"/>
    </w:rPr>
  </w:style>
  <w:style w:type="paragraph" w:customStyle="1" w:styleId="ARcitation">
    <w:name w:val="AR_citation"/>
    <w:basedOn w:val="Normal"/>
    <w:pPr>
      <w:spacing w:after="120"/>
      <w:ind w:left="567"/>
      <w:jc w:val="both"/>
    </w:pPr>
    <w:rPr>
      <w:rFonts w:eastAsia="Cambria"/>
      <w:bCs/>
      <w:i/>
      <w:iCs/>
      <w:color w:val="000000"/>
      <w:sz w:val="20"/>
      <w:szCs w:val="20"/>
    </w:rPr>
  </w:style>
  <w:style w:type="paragraph" w:customStyle="1" w:styleId="ARtableau">
    <w:name w:val="AR_tableau"/>
    <w:basedOn w:val="Normal"/>
    <w:pPr>
      <w:spacing w:before="60" w:after="60"/>
      <w:jc w:val="center"/>
    </w:pPr>
    <w:rPr>
      <w:color w:val="000000"/>
      <w:sz w:val="18"/>
      <w:szCs w:val="18"/>
    </w:rPr>
  </w:style>
  <w:style w:type="paragraph" w:customStyle="1" w:styleId="ARmerci">
    <w:name w:val="AR_merci"/>
    <w:basedOn w:val="Normal"/>
    <w:pPr>
      <w:spacing w:after="120"/>
      <w:ind w:left="170"/>
      <w:jc w:val="both"/>
    </w:pPr>
    <w:rPr>
      <w:i/>
      <w:sz w:val="20"/>
      <w:szCs w:val="20"/>
    </w:rPr>
  </w:style>
  <w:style w:type="paragraph" w:customStyle="1" w:styleId="ARsous-titre">
    <w:name w:val="AR_sous-titre"/>
    <w:basedOn w:val="Normal"/>
    <w:pPr>
      <w:spacing w:after="360"/>
    </w:pPr>
    <w:rPr>
      <w:rFonts w:eastAsia="Cambria"/>
      <w:b/>
      <w:i/>
      <w:iCs/>
      <w:sz w:val="28"/>
      <w:szCs w:val="28"/>
    </w:rPr>
  </w:style>
  <w:style w:type="paragraph" w:customStyle="1" w:styleId="ARquation">
    <w:name w:val="AR_équation"/>
    <w:basedOn w:val="Normal"/>
    <w:pPr>
      <w:tabs>
        <w:tab w:val="right" w:pos="6804"/>
      </w:tabs>
      <w:spacing w:before="120" w:after="240"/>
      <w:ind w:firstLine="567"/>
    </w:pPr>
    <w:rPr>
      <w:sz w:val="20"/>
      <w:szCs w:val="20"/>
    </w:rPr>
  </w:style>
  <w:style w:type="paragraph" w:customStyle="1" w:styleId="ARDOI">
    <w:name w:val="AR_DOI"/>
    <w:basedOn w:val="Normal"/>
    <w:pPr>
      <w:spacing w:before="80" w:after="120"/>
      <w:jc w:val="right"/>
    </w:pPr>
    <w:rPr>
      <w:iCs/>
      <w:sz w:val="16"/>
      <w:szCs w:val="16"/>
    </w:rPr>
  </w:style>
  <w:style w:type="paragraph" w:customStyle="1" w:styleId="ARbiblio">
    <w:name w:val="AR_biblio"/>
    <w:basedOn w:val="Normal"/>
    <w:pPr>
      <w:spacing w:after="120"/>
      <w:ind w:left="284" w:hanging="284"/>
      <w:jc w:val="both"/>
    </w:pPr>
    <w:rPr>
      <w:sz w:val="18"/>
      <w:szCs w:val="18"/>
    </w:rPr>
  </w:style>
  <w:style w:type="paragraph" w:customStyle="1" w:styleId="ARTitre">
    <w:name w:val="AR_Titre"/>
    <w:basedOn w:val="Normal"/>
    <w:pPr>
      <w:pBdr>
        <w:top w:val="single" w:sz="2" w:space="20" w:color="000000"/>
        <w:left w:val="none" w:sz="0" w:space="0" w:color="000000"/>
        <w:bottom w:val="none" w:sz="0" w:space="0" w:color="000000"/>
        <w:right w:val="none" w:sz="0" w:space="0" w:color="000000"/>
      </w:pBdr>
      <w:spacing w:before="480" w:after="360"/>
    </w:pPr>
    <w:rPr>
      <w:rFonts w:eastAsia="Cambria"/>
      <w:b/>
      <w:sz w:val="36"/>
      <w:szCs w:val="36"/>
      <w:lang w:val="en-GB" w:eastAsia="en-GB"/>
    </w:rPr>
  </w:style>
  <w:style w:type="paragraph" w:customStyle="1" w:styleId="ARadelec1">
    <w:name w:val="AR_adelec1"/>
    <w:basedOn w:val="Normal"/>
    <w:pPr>
      <w:jc w:val="both"/>
    </w:pPr>
    <w:rPr>
      <w:rFonts w:eastAsia="Cambria"/>
      <w:i/>
      <w:sz w:val="20"/>
      <w:szCs w:val="20"/>
      <w:shd w:val="clear" w:color="auto" w:fill="C6D9F1"/>
      <w:lang w:val="en-US"/>
    </w:rPr>
  </w:style>
  <w:style w:type="paragraph" w:customStyle="1" w:styleId="ARadelec2">
    <w:name w:val="AR_adelec2"/>
    <w:basedOn w:val="Normal"/>
    <w:pPr>
      <w:ind w:left="170"/>
      <w:jc w:val="both"/>
    </w:pPr>
    <w:rPr>
      <w:rFonts w:eastAsia="Cambria"/>
      <w:i/>
      <w:iCs/>
      <w:sz w:val="20"/>
      <w:szCs w:val="20"/>
      <w:shd w:val="clear" w:color="auto" w:fill="C6D9F1"/>
      <w:lang w:val="en-US"/>
    </w:rPr>
  </w:style>
  <w:style w:type="paragraph" w:customStyle="1" w:styleId="ARadelec3">
    <w:name w:val="AR_adelec3"/>
    <w:basedOn w:val="Normal"/>
    <w:pPr>
      <w:spacing w:after="120"/>
      <w:ind w:left="170"/>
      <w:jc w:val="both"/>
    </w:pPr>
    <w:rPr>
      <w:rFonts w:eastAsia="Cambria"/>
      <w:i/>
      <w:iCs/>
      <w:sz w:val="20"/>
      <w:szCs w:val="20"/>
    </w:rPr>
  </w:style>
  <w:style w:type="paragraph" w:customStyle="1" w:styleId="ARpied-page1">
    <w:name w:val="AR_pied-page1"/>
    <w:basedOn w:val="Pieddepage"/>
    <w:rPr>
      <w:sz w:val="18"/>
      <w:szCs w:val="18"/>
    </w:rPr>
  </w:style>
  <w:style w:type="paragraph" w:customStyle="1" w:styleId="ARentetegauche">
    <w:name w:val="AR_entetegauche"/>
    <w:basedOn w:val="Pieddepage"/>
    <w:pPr>
      <w:tabs>
        <w:tab w:val="clear" w:pos="4536"/>
        <w:tab w:val="center" w:pos="3420"/>
      </w:tabs>
    </w:pPr>
    <w:rPr>
      <w:sz w:val="18"/>
      <w:szCs w:val="18"/>
    </w:rPr>
  </w:style>
  <w:style w:type="paragraph" w:customStyle="1" w:styleId="ARentetedroit">
    <w:name w:val="AR_entetedroit"/>
    <w:basedOn w:val="Normal"/>
    <w:pPr>
      <w:tabs>
        <w:tab w:val="center" w:pos="3420"/>
        <w:tab w:val="right" w:pos="6660"/>
      </w:tabs>
      <w:jc w:val="right"/>
    </w:pPr>
    <w:rPr>
      <w:sz w:val="18"/>
      <w:szCs w:val="18"/>
    </w:rPr>
  </w:style>
  <w:style w:type="paragraph" w:customStyle="1" w:styleId="ARsoumission">
    <w:name w:val="AR_soumission"/>
    <w:basedOn w:val="ARtexte"/>
    <w:pPr>
      <w:ind w:firstLine="0"/>
      <w:jc w:val="right"/>
    </w:pPr>
  </w:style>
  <w:style w:type="paragraph" w:customStyle="1" w:styleId="AR1relignesoumission">
    <w:name w:val="AR_1religne_soumission"/>
    <w:basedOn w:val="ARsoumission"/>
    <w:pPr>
      <w:spacing w:before="240"/>
    </w:pPr>
  </w:style>
  <w:style w:type="paragraph" w:customStyle="1" w:styleId="Contenudecadre">
    <w:name w:val="Contenu de cadre"/>
    <w:basedOn w:val="Normal"/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En-ttegauche">
    <w:name w:val="En-tête gauche"/>
    <w:basedOn w:val="Normal"/>
    <w:pPr>
      <w:suppressLineNumbers/>
      <w:tabs>
        <w:tab w:val="center" w:pos="3401"/>
        <w:tab w:val="right" w:pos="680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nteraction-design.org/encyclopedia/%20interaction_styles.html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Ludovia (de 22 000 à 30000 caractères espaces compris)</vt:lpstr>
    </vt:vector>
  </TitlesOfParts>
  <Company>Avignon Université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 Ludovia (de 22 000 à 30000 caractères espaces compris)</dc:title>
  <dc:subject/>
  <dc:creator>Boris Solinski</dc:creator>
  <cp:keywords/>
  <cp:lastModifiedBy>josselin didier</cp:lastModifiedBy>
  <cp:revision>2</cp:revision>
  <cp:lastPrinted>2012-03-15T16:35:00Z</cp:lastPrinted>
  <dcterms:created xsi:type="dcterms:W3CDTF">2024-11-13T16:22:00Z</dcterms:created>
  <dcterms:modified xsi:type="dcterms:W3CDTF">2024-11-13T16:22:00Z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